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3"/>
        </w:tabs>
        <w:spacing w:after="0" w:before="0" w:line="240" w:lineRule="auto"/>
        <w:ind w:left="0" w:right="72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8" w:w="11906" w:orient="portrait"/>
          <w:pgMar w:bottom="360" w:top="709" w:left="384" w:right="568" w:header="720" w:footer="720"/>
          <w:pgNumType w:start="1"/>
          <w:cols w:equalWidth="0" w:num="2">
            <w:col w:space="708" w:w="5123"/>
            <w:col w:space="0" w:w="512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6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Республиканской олимпиаде по психологии и педагогике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общеобразовательных и профессиональных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образовательных организаций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Основными целями и задачами олимпиады являются: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</w:t>
        <w:tab/>
        <w:t xml:space="preserve">пропаганда психолого-педагогических знаний;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</w:t>
        <w:tab/>
        <w:t xml:space="preserve">выявление и обогащение педагогических и творческих способностей будущих специалистов в сфере образования;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</w:t>
        <w:tab/>
        <w:t xml:space="preserve">раскрытие профессионально-личностного потенциала конкурсантов, создание условий для самореализации и самоутверждения.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Содержание и организация олимпиады.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Олимпиада предполагает соревнование обучающихся в творческом применении знаний по психологии и педагогике, проводится в 2 этапа - заочный этап (приём заявок от участников и выполненных эссе) и очный (тестирование и защита индивидуальных проектов).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</w:t>
        <w:tab/>
        <w:t xml:space="preserve">Организаторы олимпиады.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Олимпиада проводится Институтом педагогики, психологии и социальных технологий УдГУ при участии Министерства образования и науки Удмуртской Республики.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</w:t>
        <w:tab/>
        <w:t xml:space="preserve">Участники олимпиады.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К участию в Олимпиаде приглашаются обучающиеся старших классов/курсов общеобразовательных и профессиональных образовательных организаций.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организации и проведения олимпиады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2.1.Общее руководство Олимпиадой осуществляется оргкомитетом.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2.2.Оргкомитет осуществляет координацию и контроль за деятельностью по подготовке и проведению Олимпиады (установление сроков и места проведения Олимпиады, разработка программы, встреча и размещение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  <w:tab/>
        <w:t xml:space="preserve">участников олимпиады, награждение победителей и призеров олимпиады, подготовка материалов для освещения организации и проведения Олимпиады в средствах массовой информации УР).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Председателем оргкомитета является Баранов А.А., директор ИППСТ УдГУ. Члены оргкомитета — сотрудники  ИППСТ УДГУ.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Для проведения Олимпиады оргкомитет формирует: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</w:t>
        <w:tab/>
        <w:t xml:space="preserve">рабочую группу, которая проводит олимпиаду, координирует работу жюри, ответственна за формирование пакета конкурсных заданий, организует встречу и размещение участников олимпиады;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</w:t>
        <w:tab/>
        <w:t xml:space="preserve">жюри, которое проверяет и оценивает результаты выполнения олимпиадных заданий, определяет победителей и призёров Олимпиады.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276" w:right="466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Жюри формируется из числа сотрудников ИППСТ УдГУ 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Регламент работы Олимпиады: декабрь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— апрель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276" w:right="466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Порядок участия в Олимпиаде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В Олимпиаде принимают участие обучающиеся общеобразовательных и профессиональных образовательных организаций УР.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Для участия в Олимпиаде всем участникам предлагается до конца января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прислать заявку, а также выполненное эссе (по психологии, педагогике или другой профильной для ИППСТ тематике) в Оргкомитет на Е-mail: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fefilov@udm.ru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kafedra104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@mail.ru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olimpiadaippst17@mail.ru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Порядок участия, регистрации, сроки проведения Олимпиады, списки победителей, иная информация, связанная с проведением Олимпиады, доводятся до сведения участников путем размещения на сайтах и информационных ресурсах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УдГУ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40" w:lineRule="auto"/>
        <w:ind w:left="1276" w:right="466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Порядок определения и права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Победителями Олимпиады признаются участники, набравшие наибольшее количество баллов в каждой из номинаций: «Психология», «Психолого-педагогическое образование», «Педагогическое образование», «Клиническая психология», «Специальное (дефектологическое) образование», «Профессиональное обучение», «Конфликтология».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Призёрами Олимпиады признаются по 2 участника в каждой номинации следующие за победителем в итоговом рейтинге.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Победители и призеры Олимпиады, занявшие 1, 2, 3 места в каждой номинации, награждаются дипломами I, II, III степени. Им также добавляются баллы к показателям ЕГЭ при поступлении в ИППСТ (за 1 места в каждой специализации 10 баллов, за 2 и 3 места – по 5). Всем участникам Олимпиады выдаются сертификаты.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Результаты призеров и победителей Олимпиады учитываются в качестве индивидуальных достижений абитуриентов, поступающих в Институт педагогики, психологии и социальных технологий УдГУ на обучение по направлениям подготовки бакалавриата и специалитета: «Психология», «Клиническая психология» (специалитет), «Педагогическое образование», «Психолого-педагогическое образование», «Специальное (дефектологическое) образование», «Конфликтология», «Профессиональное обучение»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(см. также  Приложение о Порядке учета индивидуальных достижений абитуриентов, поступающих в Удмуртский государственный университет для обучения по программам бакалавриата и программам специалитета в 2022 г. (http:/udsu.ru/abitur/2021  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Педагоги, подготовившие победителей и призеров Олимпиады, поощряются благодарственными письмами.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 проведения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Республиканской олимпиады по психологии и педагогике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общеобразовательных и профессиональных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образовательных организаций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466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Олимпиады - пропаганда психолого-педагогических знаний; раскрытие профессионально-личностного потенциала конкурсантов; создание условий для самореализации и самоутверждения.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Олимпиада проводится в 2 этапа: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заочный этап - приём заявок от участников и выполненных эссе (до конца января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основной – очный (или заочный также ) этап - тестирование и защита проектов (март - апрель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Максимальная оценка за успешное прохождение всех этапов Олимпиады 100 баллов, из них около 12-15 баллов за эссе, до 30 баллов за тест (в случае очной формы), плюс от 55 до 88 баллов за проект и защиту.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Олимпиаде приглашаются выпускники школ и обучающиеся старших классах/курсах общеобразовательных и профессиональных образовательных организаций.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Условием допуска участника к Олимпиаде является выполнение требований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содержанию и оформлению олимпиадных заданий.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участия в Олимпиаде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 заочном этапе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всем участникам предлагается зарегистрироваться, подав заявку на участие в Олимпиаде.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заявке необходимо указать свои фамилию, имя и отчество, наименование и номер образовательного учреждения, его местонахождение, класс/группу, ФИО педагога/консультанта/руководителя, выбранное направление.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 заданием заочного тура является выполнение эссе.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Эссе, в которых присутствуют элементы плагиата, к рассмотрению и участию в конкурсе не принимаются.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Участники, успешно прошедшие заочный этап, в феврале - марте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будут приглашены к участию в решающем этапе Олимпиады.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Решающий - Очный (или заочный) этап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проводится в ИППСТ УдГУ в марте- апреле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В случае очной формы проведения есть еще и первой тур, где проводится тестирование участников. Участники, успешно прошедшие тестирование, в этот же день приглашаются на второй тур основного этапа, также в очной (или заочной) форме. Включающего очную (или заочную ) защиту письменной исследовательской работы.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Списки участников будут позже опубликованы на страницах сайта ИППСТ</w:t>
      </w:r>
      <w:r w:rsidDel="00000000" w:rsidR="00000000" w:rsidRPr="00000000">
        <w:rPr>
          <w:sz w:val="24"/>
          <w:szCs w:val="24"/>
          <w:rtl w:val="0"/>
        </w:rPr>
        <w:t xml:space="preserve"> раздела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Олимпиады. Также информация будет продублирована с помощью электронной почты. Сертификаты участников и победителей или их копии также могут быть посланы по почте. Во втором туре финалисты представляют и защищают конкурсные проекты.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выполнению Олимпиадных заданий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     ЭССЕ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Темы эссе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«Почему я хочу стать ...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психологом.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педагогом- психологом, педагогом,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дефектологом, специальным психологом,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клиническим психологом,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конфликтологом,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эссе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  <w:tab/>
        <w:t xml:space="preserve"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  <w:tab/>
        <w:t xml:space="preserve">Эссе должно отражать личное мнение автора по излагаемому вопросу.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Необходимо указать источники информации, фактов, цифр, на которые ссылается автор эссе.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  <w:tab/>
        <w:t xml:space="preserve">Текст эссе должен быть грамотно изложен литературным русским языком.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Рекомендуемая структура эссе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  <w:tab/>
        <w:t xml:space="preserve">Вступление (введение) - это отправная идея, связанная с конкретной темой. Введение определяет тему эссе и содержит определения основных встречающихся понятий.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  <w:tab/>
        <w:t xml:space="preserve">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 Наиболее важные понятия, входящие в эссе, систематизируются, иллюстрируются примерами. Суждения, приведенные в эссе, должны быть доказательны.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Заключение - это окончательные выводы по теме, то, к чему пришел автор в результате рассуждений. Заключение суммирует основные идеи.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      ТЕСТ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Тестирование участников очного этапа предполагает оценку знаний по общим темам психолого-педагогических и социально-конфликтологических дисциплин: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  <w:tab/>
        <w:t xml:space="preserve">Воспитание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  <w:tab/>
        <w:t xml:space="preserve">Группа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Коллектив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  <w:tab/>
        <w:t xml:space="preserve">Конфликт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  <w:tab/>
        <w:t xml:space="preserve">Личность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  <w:tab/>
        <w:t xml:space="preserve">Межличностные отношения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  <w:tab/>
        <w:t xml:space="preserve">Образование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  <w:tab/>
        <w:t xml:space="preserve">Обучение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66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  <w:tab/>
        <w:t xml:space="preserve">Общение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  <w:tab/>
        <w:t xml:space="preserve">Развитие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Семья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  <w:tab/>
        <w:t xml:space="preserve">Социализация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</w:t>
        <w:tab/>
        <w:t xml:space="preserve">Темперамент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</w:t>
        <w:tab/>
        <w:t xml:space="preserve">Формирование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28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</w:t>
        <w:tab/>
        <w:t xml:space="preserve">Характер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ПРОЕКТ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проекту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конкурс должны быть представлены исследовательские, творческие или социальные проекты, соответствующие ниже перечисленным критериям: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Тема проекта должна соответствовать тематике Олимпиады и выбранному направлению.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Проект должен содержать: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418" w:right="466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работы;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418" w:right="466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 автора и соавтора;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1418" w:right="466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постановка проблемы проекта, обоснование актуальности;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1418" w:right="466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1418" w:right="466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1418" w:right="466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рабочий план;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418" w:right="466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этапов реализации проекта;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1418" w:right="466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(полученные или ожидаемые).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Участник предоставляет жюри проект в письменном виде (объем работы примерно 15- 20 страниц), презентует его перед другими участниками и жюри в очной или заочной форме (время выступления 8-10 минут).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Дополнительно к работе могут быть приложены фото-, видео-, аудиозаписи, сценарии мероприятий и другие материалы, помогающие раскрыть основное содержание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418" w:right="466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Олимпиады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fefilov@udm.ru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olimpiadaippst17@mail.ru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kafedra10</w:t>
        </w:r>
      </w:hyperlink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4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466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3"/>
        </w:tabs>
        <w:spacing w:after="0" w:before="0" w:line="240" w:lineRule="auto"/>
        <w:ind w:left="1418" w:right="466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360" w:top="709" w:left="384" w:right="56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afedra104@mail.ru" TargetMode="External"/><Relationship Id="rId10" Type="http://schemas.openxmlformats.org/officeDocument/2006/relationships/hyperlink" Target="mailto:olimpiadaippst17@mail.ru" TargetMode="External"/><Relationship Id="rId13" Type="http://schemas.openxmlformats.org/officeDocument/2006/relationships/hyperlink" Target="mailto:kafedra104@mail.ru" TargetMode="External"/><Relationship Id="rId12" Type="http://schemas.openxmlformats.org/officeDocument/2006/relationships/hyperlink" Target="mailto:kafedra104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efilov@udm.ru" TargetMode="External"/><Relationship Id="rId5" Type="http://schemas.openxmlformats.org/officeDocument/2006/relationships/styles" Target="styles.xml"/><Relationship Id="rId6" Type="http://schemas.openxmlformats.org/officeDocument/2006/relationships/hyperlink" Target="mailto:fefilov@udm.ru" TargetMode="External"/><Relationship Id="rId7" Type="http://schemas.openxmlformats.org/officeDocument/2006/relationships/hyperlink" Target="mailto:olimpiadaippst17@mail.ru" TargetMode="External"/><Relationship Id="rId8" Type="http://schemas.openxmlformats.org/officeDocument/2006/relationships/hyperlink" Target="mailto:olimpiadaippst1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